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8B" w:rsidRDefault="006D1F8B" w:rsidP="006D1F8B">
      <w:r>
        <w:rPr>
          <w:noProof/>
          <w:lang w:eastAsia="ru-RU"/>
        </w:rPr>
        <w:drawing>
          <wp:inline distT="0" distB="0" distL="0" distR="0">
            <wp:extent cx="5267325" cy="1276350"/>
            <wp:effectExtent l="0" t="0" r="9525" b="0"/>
            <wp:docPr id="12" name="Рисунок 12" descr="https://proxy.imgsmail.ru?e=1706237163&amp;email=imeturoran%40mail.ru&amp;flags=0&amp;h=H4AFxOGbpbtVkmBRo612Kg&amp;is_https=1&amp;url173=c2hhcmUxLmNsb3VkaHEtbWt0My5uZXQvMWU3Zjc5NzVkNmZkYj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706237163&amp;email=imeturoran%40mail.ru&amp;flags=0&amp;h=H4AFxOGbpbtVkmBRo612Kg&amp;is_https=1&amp;url173=c2hhcmUxLmNsb3VkaHEtbWt0My5uZXQvMWU3Zjc5NzVkNmZkYjY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B" w:rsidRDefault="006D1F8B" w:rsidP="006D1F8B">
      <w:pPr>
        <w:pStyle w:val="a3"/>
        <w:jc w:val="center"/>
      </w:pPr>
      <w:r>
        <w:rPr>
          <w:rStyle w:val="a4"/>
          <w:sz w:val="36"/>
          <w:szCs w:val="36"/>
          <w:shd w:val="clear" w:color="auto" w:fill="FFFF99"/>
        </w:rPr>
        <w:t>22 января 2024 г.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color w:val="993366"/>
          <w:sz w:val="36"/>
          <w:szCs w:val="36"/>
        </w:rPr>
        <w:t xml:space="preserve">По оперативным данным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4867275" cy="2733675"/>
            <wp:effectExtent l="0" t="0" r="9525" b="9525"/>
            <wp:docPr id="7" name="Рисунок 7" descr="https://proxy.imgsmail.ru?e=1706237163&amp;email=imeturoran%40mail.ru&amp;flags=0&amp;h=ohVSMs3KkUekKC-kwrc-NA&amp;is_https=1&amp;url173=c2hhcmUxLmNsb3VkaHEtbWt0My5uZXQvNTQ1NmRiY2NiNjhhYT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706237163&amp;email=imeturoran%40mail.ru&amp;flags=0&amp;h=ohVSMs3KkUekKC-kwrc-NA&amp;is_https=1&amp;url173=c2hhcmUxLmNsb3VkaHEtbWt0My5uZXQvNTQ1NmRiY2NiNjhhYTIuanBlZw~~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993366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proxy.imgsmail.ru?e=1706237163&amp;email=imeturoran%40mail.ru&amp;flags=0&amp;h=Qcx2BpFuNXIL7IXHoXmAHw&amp;is_https=1&amp;url173=c2hhcmUxLmNsb3VkaHEtbWt0My5uZXQvMDFjYmEwYzNiZmEzY2Yud2VicA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proxy.imgsmail.ru?e=1706237163&amp;email=imeturoran%40mail.ru&amp;flags=0&amp;h=Qcx2BpFuNXIL7IXHoXmAHw&amp;is_https=1&amp;url173=c2hhcmUxLmNsb3VkaHEtbWt0My5uZXQvMDFjYmEwYzNiZmEzY2Yud2VicA~~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HIurXwDAACW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6D1F8B" w:rsidRDefault="006D1F8B" w:rsidP="006D1F8B">
      <w:pPr>
        <w:pStyle w:val="a3"/>
        <w:jc w:val="center"/>
      </w:pPr>
      <w:r>
        <w:t xml:space="preserve">О том, что обсуждалось на еженедельном оперативном совещании профактива 17 января. </w:t>
      </w:r>
    </w:p>
    <w:p w:rsidR="006D1F8B" w:rsidRDefault="006D1F8B" w:rsidP="006D1F8B">
      <w:pPr>
        <w:pStyle w:val="a3"/>
      </w:pPr>
      <w:r>
        <w:t xml:space="preserve">Председатель профсоюза Г.В. </w:t>
      </w:r>
      <w:proofErr w:type="spellStart"/>
      <w:r>
        <w:t>Чучева</w:t>
      </w:r>
      <w:proofErr w:type="spellEnd"/>
      <w:r>
        <w:t xml:space="preserve"> сообщила о проведенном на прошлой неделе в режиме ВКС очередном заседании рабочей группы профсоюза по подготовке </w:t>
      </w:r>
      <w:r>
        <w:rPr>
          <w:rStyle w:val="a4"/>
        </w:rPr>
        <w:t>Межотраслевого соглашения (МОС)</w:t>
      </w:r>
      <w:r>
        <w:t xml:space="preserve">. После этой встречи конец работы, кажется, забрезжил. Рассмотрено и согласовано большинство разделов. При взаимодействии с партнерами из профсоюзов работников здравоохранения и агропромышленного комплекса выяснилось, что они также завершают работу над своими поправками. Напомним, что сначала они предложили пролонгировать существующий вариант МОС, однако наш профсоюз с таким подходом не согласился, поскольку за прошедший период произошло довольно много изменений в работе организаций, которые требуют внесения в документ принципиальных корректив. Профсоюз подготовил письмо в Министерство науки и высшего образования с предложением о подведении итогов выполнения МОС за 2021-2023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p w:rsidR="006D1F8B" w:rsidRDefault="006D1F8B" w:rsidP="006D1F8B">
      <w:pPr>
        <w:pStyle w:val="a3"/>
      </w:pPr>
      <w:r>
        <w:t xml:space="preserve">Зампредседателя профсоюза Е.А. Дерягин (Екатеринбургская территориальная организация) поставил вопрос о внесении в МОС раздела, связанного с </w:t>
      </w:r>
      <w:r>
        <w:rPr>
          <w:rStyle w:val="a4"/>
        </w:rPr>
        <w:t>распространением на региональные организации права получения в безвозмездную аренду помещений</w:t>
      </w:r>
      <w:r>
        <w:t xml:space="preserve"> для проведения заседаний и хранения документации, прописанного в ТК РФ для выборных органов первичных профсоюзных организаций. Проблема эта существует давно и требует юридической проработки. Решено, что ею займется юрист профсоюза. </w:t>
      </w:r>
    </w:p>
    <w:p w:rsidR="006D1F8B" w:rsidRDefault="006D1F8B" w:rsidP="006D1F8B">
      <w:pPr>
        <w:pStyle w:val="a3"/>
      </w:pPr>
      <w:r>
        <w:lastRenderedPageBreak/>
        <w:t xml:space="preserve">В </w:t>
      </w:r>
      <w:proofErr w:type="spellStart"/>
      <w:r>
        <w:t>Минобрнауки</w:t>
      </w:r>
      <w:proofErr w:type="spellEnd"/>
      <w:r>
        <w:t xml:space="preserve"> учли предложения профсоюза в проект нового </w:t>
      </w:r>
      <w:r>
        <w:rPr>
          <w:rStyle w:val="a4"/>
        </w:rPr>
        <w:t>примерного положения об оплате тру</w:t>
      </w:r>
      <w:r>
        <w:t xml:space="preserve">да, подготовленные Научно-производственной комиссией ЦС. После этого профсоюз согласовал данный документ, проинформировала Г.В. </w:t>
      </w:r>
      <w:proofErr w:type="spellStart"/>
      <w:r>
        <w:t>Чучева</w:t>
      </w:r>
      <w:proofErr w:type="spellEnd"/>
      <w:r>
        <w:t xml:space="preserve">. </w:t>
      </w:r>
    </w:p>
    <w:p w:rsidR="006D1F8B" w:rsidRDefault="006D1F8B" w:rsidP="006D1F8B">
      <w:pPr>
        <w:pStyle w:val="a3"/>
      </w:pPr>
      <w:r>
        <w:t xml:space="preserve">Она также сообщила, что силами аппарата профсоюза и Уставной комиссии и подготовлен полный пакет документов для передачи на регистрацию в Минюст новой редакции устава профсоюза, принятой на внеочередном съезде в октябре.   </w:t>
      </w:r>
    </w:p>
    <w:p w:rsidR="006D1F8B" w:rsidRDefault="006D1F8B" w:rsidP="006D1F8B">
      <w:pPr>
        <w:pStyle w:val="a3"/>
      </w:pPr>
      <w:r>
        <w:t xml:space="preserve">По словам зампредседателя профсоюза В.Ф. Вдовина, новый вариант </w:t>
      </w:r>
      <w:r>
        <w:rPr>
          <w:rStyle w:val="a4"/>
        </w:rPr>
        <w:t>Соглашения о сотрудничестве профсоюза и РАН</w:t>
      </w:r>
      <w:r>
        <w:t xml:space="preserve"> взамен прежнего, утратившего силу, в целом согласован. Однако начальник Управления правового обеспечения деятельности РАН настаивает на том, чтобы подписание документа было предварено отраслевыми соглашениями территориальных организаций профсоюза с соответствующими региональными отделениями РАН. Профсоюз выразил согласие с тем, что эти документы необходимо разработать и принять в рамках плана совместной работы, однако нельзя ставить в зависимость от них партнерское соглашение с РАН. Переговоры продолжаются. </w:t>
      </w:r>
    </w:p>
    <w:p w:rsidR="006D1F8B" w:rsidRDefault="006D1F8B" w:rsidP="006D1F8B">
      <w:r>
        <w:pict>
          <v:rect id="_x0000_i1025" style="width:0;height:1.5pt" o:hralign="center" o:hrstd="t" o:hr="t" fillcolor="#a0a0a0" stroked="f"/>
        </w:pict>
      </w:r>
    </w:p>
    <w:p w:rsidR="006D1F8B" w:rsidRDefault="006D1F8B" w:rsidP="006D1F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Переписка профсоюза</w:t>
      </w:r>
      <w:r>
        <w:rPr>
          <w:color w:val="993366"/>
          <w:sz w:val="36"/>
          <w:szCs w:val="36"/>
        </w:rPr>
        <w:t xml:space="preserve"> </w:t>
      </w: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2228850" cy="2228850"/>
            <wp:effectExtent l="0" t="0" r="0" b="0"/>
            <wp:docPr id="5" name="Рисунок 5" descr="https://proxy.imgsmail.ru?e=1706237163&amp;email=imeturoran%40mail.ru&amp;flags=0&amp;h=m-pmtsCvQ_5zB2rFE_4c8Q&amp;is_https=1&amp;url173=c2hhcmUxLmNsb3VkaHEtbWt0My5uZXQvYWE3NTk0ODJjMjJkZD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706237163&amp;email=imeturoran%40mail.ru&amp;flags=0&amp;h=m-pmtsCvQ_5zB2rFE_4c8Q&amp;is_https=1&amp;url173=c2hhcmUxLmNsb3VkaHEtbWt0My5uZXQvYWE3NTk0ODJjMjJkZDY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B" w:rsidRDefault="006D1F8B" w:rsidP="006D1F8B">
      <w:pPr>
        <w:pStyle w:val="a3"/>
      </w:pPr>
      <w:r>
        <w:t xml:space="preserve">Поступил очередной </w:t>
      </w:r>
      <w:hyperlink r:id="rId9" w:tgtFrame="_blank" w:history="1">
        <w:r>
          <w:rPr>
            <w:rStyle w:val="a5"/>
            <w:b/>
            <w:bCs/>
          </w:rPr>
          <w:t>ответ на обращение профсоюза к Президенту РФ по поводу увеличения бюджетного финансирования науки</w:t>
        </w:r>
      </w:hyperlink>
      <w:r>
        <w:rPr>
          <w:rStyle w:val="a4"/>
        </w:rPr>
        <w:t xml:space="preserve">. </w:t>
      </w:r>
      <w:r>
        <w:t xml:space="preserve">Ранее ответил Минфин, сейчас – Департамент государственной политики в сфере научно-технологического развития </w:t>
      </w:r>
      <w:proofErr w:type="spellStart"/>
      <w:r>
        <w:t>Минобрнауки</w:t>
      </w:r>
      <w:proofErr w:type="spellEnd"/>
      <w:r>
        <w:t xml:space="preserve">. </w:t>
      </w:r>
    </w:p>
    <w:p w:rsidR="006D1F8B" w:rsidRDefault="006D1F8B" w:rsidP="006D1F8B">
      <w:pPr>
        <w:pStyle w:val="a3"/>
      </w:pPr>
      <w:r>
        <w:rPr>
          <w:rStyle w:val="a4"/>
        </w:rPr>
        <w:t xml:space="preserve">Комментарий к ответу председателя Профсоюза СО РАН В.И </w:t>
      </w:r>
      <w:proofErr w:type="spellStart"/>
      <w:r>
        <w:rPr>
          <w:rStyle w:val="a4"/>
        </w:rPr>
        <w:t>Нефедкина</w:t>
      </w:r>
      <w:proofErr w:type="spellEnd"/>
      <w:r>
        <w:rPr>
          <w:rStyle w:val="a4"/>
        </w:rPr>
        <w:t>:  </w:t>
      </w:r>
      <w:r>
        <w:t xml:space="preserve"> </w:t>
      </w:r>
    </w:p>
    <w:p w:rsidR="006D1F8B" w:rsidRDefault="006D1F8B" w:rsidP="006D1F8B">
      <w:pPr>
        <w:pStyle w:val="a3"/>
      </w:pPr>
      <w:r>
        <w:t xml:space="preserve">«Суть ответа состоит в следующем: бюджетных денег не хватает, вся надежда на внебюджетные источники. Цитирую: "В целях увеличения </w:t>
      </w:r>
      <w:proofErr w:type="spellStart"/>
      <w:r>
        <w:t>наукоемкости</w:t>
      </w:r>
      <w:proofErr w:type="spellEnd"/>
      <w:r>
        <w:t xml:space="preserve"> ВВП необходимо увеличение притока внебюджетных инвестиций в исследования и разработки и как следствие повышение востребованности результатов науки реальным сектором экономики".  Следствие и причина здесь поменялись местами.  Внебюджетные инвестиции в науку (как в развитых странах)  - результат спроса реального сектора на прикладные результаты науки. В министерстве же, по-видимому, считают, что спрос, наоборот, есть следствие инвестиций  в науку и прикладные разработки. </w:t>
      </w:r>
    </w:p>
    <w:p w:rsidR="006D1F8B" w:rsidRDefault="006D1F8B" w:rsidP="006D1F8B">
      <w:pPr>
        <w:pStyle w:val="a3"/>
      </w:pPr>
      <w:r>
        <w:t xml:space="preserve">Удивляет и попытка доказать, что с государственной поддержкой науки все обстоит хорошо,  привлекая данные по паритету покупательной способности национальных </w:t>
      </w:r>
      <w:r>
        <w:lastRenderedPageBreak/>
        <w:t xml:space="preserve">валют. Отмечу: в каких бы единицах вы не измеряли ВВП и расходы на науку - в текущих рублях, долларах, ППС - доля науки в ВВП не изменится.   </w:t>
      </w:r>
    </w:p>
    <w:p w:rsidR="006D1F8B" w:rsidRDefault="006D1F8B" w:rsidP="006D1F8B">
      <w:pPr>
        <w:pStyle w:val="a3"/>
      </w:pPr>
      <w:r>
        <w:t xml:space="preserve">Мы имеем дело с завуалированной формой отказа министерства от  борьбы за увеличение бюджетного  финансирования науки. Нам толсто намекают - хотите 2% от ВВП, заработайте </w:t>
      </w:r>
      <w:proofErr w:type="gramStart"/>
      <w:r>
        <w:t>недостающее</w:t>
      </w:r>
      <w:proofErr w:type="gramEnd"/>
      <w:r>
        <w:t xml:space="preserve"> сами».   </w:t>
      </w:r>
    </w:p>
    <w:p w:rsidR="006D1F8B" w:rsidRDefault="006D1F8B" w:rsidP="006D1F8B">
      <w:pPr>
        <w:pStyle w:val="a3"/>
      </w:pPr>
      <w:r>
        <w:rPr>
          <w:sz w:val="36"/>
          <w:szCs w:val="36"/>
        </w:rPr>
        <w:t>     </w:t>
      </w:r>
      <w:r>
        <w:rPr>
          <w:rFonts w:ascii="Cambria Math" w:hAnsi="Cambria Math" w:cs="Cambria Math"/>
          <w:sz w:val="36"/>
          <w:szCs w:val="36"/>
        </w:rPr>
        <w:t>⇒</w:t>
      </w:r>
      <w:r>
        <w:t xml:space="preserve"> </w:t>
      </w:r>
    </w:p>
    <w:p w:rsidR="006D1F8B" w:rsidRDefault="006D1F8B" w:rsidP="006D1F8B">
      <w:pPr>
        <w:pStyle w:val="a3"/>
      </w:pPr>
      <w:r>
        <w:t xml:space="preserve">Еще один </w:t>
      </w:r>
      <w:hyperlink r:id="rId10" w:tgtFrame="_blank" w:history="1">
        <w:r>
          <w:rPr>
            <w:rStyle w:val="a5"/>
            <w:b/>
            <w:bCs/>
          </w:rPr>
          <w:t>ответ</w:t>
        </w:r>
      </w:hyperlink>
      <w:r>
        <w:rPr>
          <w:rStyle w:val="a4"/>
        </w:rPr>
        <w:t xml:space="preserve"> </w:t>
      </w:r>
      <w:r>
        <w:t xml:space="preserve">из </w:t>
      </w:r>
      <w:proofErr w:type="spellStart"/>
      <w:r>
        <w:t>Минобрнауки</w:t>
      </w:r>
      <w:proofErr w:type="spellEnd"/>
      <w:r>
        <w:t xml:space="preserve">, куда письмо профсоюза переслало Управление Президента РФ  по  работе  с  обращениями  граждан  и  организаций, касается требования профсоюза пересмотреть в сторону увеличения размер базовой аспирантской стипендии. Чиновники в </w:t>
      </w:r>
      <w:proofErr w:type="spellStart"/>
      <w:r>
        <w:t>очередноц</w:t>
      </w:r>
      <w:proofErr w:type="spellEnd"/>
      <w:r>
        <w:t xml:space="preserve"> раз перечислили существующие меры поддержки аспирантов и сделали вывод, что «современная система стипендиального обеспечения, </w:t>
      </w:r>
      <w:proofErr w:type="spellStart"/>
      <w:r>
        <w:t>грантовой</w:t>
      </w:r>
      <w:proofErr w:type="spellEnd"/>
      <w:r>
        <w:t xml:space="preserve"> поддержки и оказания материальной поддержки реализует индивидуальный   подход   к   </w:t>
      </w:r>
      <w:proofErr w:type="gramStart"/>
      <w:r>
        <w:t>обучающемуся</w:t>
      </w:r>
      <w:proofErr w:type="gramEnd"/>
      <w:r>
        <w:t xml:space="preserve">,   учитывающий его академические успехи, научную деятельность, и материальное положение». </w:t>
      </w:r>
    </w:p>
    <w:p w:rsidR="006D1F8B" w:rsidRDefault="006D1F8B" w:rsidP="006D1F8B">
      <w:pPr>
        <w:pStyle w:val="a3"/>
      </w:pPr>
      <w:r>
        <w:t xml:space="preserve">В ответе нет ни </w:t>
      </w:r>
      <w:proofErr w:type="gramStart"/>
      <w:r>
        <w:t>слова про</w:t>
      </w:r>
      <w:proofErr w:type="gramEnd"/>
      <w:r>
        <w:t xml:space="preserve"> нищенский размер базовой стипендии, которая не обеспечивает «базу» - то есть, возможность нормально жить и учиться. </w:t>
      </w:r>
    </w:p>
    <w:p w:rsidR="006D1F8B" w:rsidRDefault="006D1F8B" w:rsidP="006D1F8B">
      <w:pPr>
        <w:pStyle w:val="a3"/>
      </w:pPr>
      <w:r>
        <w:rPr>
          <w:sz w:val="36"/>
          <w:szCs w:val="36"/>
        </w:rPr>
        <w:t>     </w:t>
      </w:r>
      <w:r>
        <w:rPr>
          <w:rFonts w:ascii="Cambria Math" w:hAnsi="Cambria Math" w:cs="Cambria Math"/>
          <w:sz w:val="36"/>
          <w:szCs w:val="36"/>
        </w:rPr>
        <w:t>⇒</w:t>
      </w:r>
      <w:r>
        <w:t xml:space="preserve"> </w:t>
      </w:r>
    </w:p>
    <w:p w:rsidR="006D1F8B" w:rsidRDefault="006D1F8B" w:rsidP="006D1F8B">
      <w:pPr>
        <w:pStyle w:val="a3"/>
      </w:pPr>
      <w:proofErr w:type="gramStart"/>
      <w:r>
        <w:t xml:space="preserve">Председатель партии «Яблоко» Н.И. Рыбаков </w:t>
      </w:r>
      <w:hyperlink r:id="rId11" w:tgtFrame="_blank" w:history="1">
        <w:r>
          <w:rPr>
            <w:rStyle w:val="a4"/>
            <w:color w:val="0000FF"/>
            <w:u w:val="single"/>
          </w:rPr>
          <w:t>обратился в Профсоюз работников РАН, Профсоюз СО РАН и Сибирское отделение академи</w:t>
        </w:r>
        <w:r>
          <w:rPr>
            <w:rStyle w:val="a5"/>
          </w:rPr>
          <w:t xml:space="preserve">и </w:t>
        </w:r>
      </w:hyperlink>
      <w:r>
        <w:t xml:space="preserve"> с предложением совместными усилиями поддержать сотрудников Института теоретической и прикладной механики им. С.А. </w:t>
      </w:r>
      <w:proofErr w:type="spellStart"/>
      <w:r>
        <w:t>Христиановича</w:t>
      </w:r>
      <w:proofErr w:type="spellEnd"/>
      <w:r>
        <w:t xml:space="preserve"> СО РАН, арестованных в 2022-2023 годах по подозрению в совершении преступлений по статье 275 УК РФ («государственная измена»).</w:t>
      </w:r>
      <w:proofErr w:type="gramEnd"/>
      <w:r>
        <w:t xml:space="preserve"> Таких людей уже пять, включая директора института. Четверо живы, один умер </w:t>
      </w:r>
      <w:proofErr w:type="gramStart"/>
      <w:r>
        <w:t>в</w:t>
      </w:r>
      <w:proofErr w:type="gramEnd"/>
      <w:r>
        <w:t xml:space="preserve"> СИЗО. </w:t>
      </w:r>
    </w:p>
    <w:p w:rsidR="006D1F8B" w:rsidRDefault="006D1F8B" w:rsidP="006D1F8B">
      <w:pPr>
        <w:pStyle w:val="a3"/>
      </w:pPr>
      <w:r>
        <w:t xml:space="preserve">В письме говорится, что судебные </w:t>
      </w:r>
      <w:proofErr w:type="gramStart"/>
      <w:r>
        <w:t>процессы над учеными</w:t>
      </w:r>
      <w:proofErr w:type="gramEnd"/>
      <w:r>
        <w:t xml:space="preserve"> проводятся в закрытом режиме, а низкое качество экспертизы, обвинительный уклон следствия, отсутствие гласного и публичного судопроизводства нарушают право обвиняемых на защиту. </w:t>
      </w:r>
    </w:p>
    <w:p w:rsidR="006D1F8B" w:rsidRDefault="006D1F8B" w:rsidP="006D1F8B">
      <w:pPr>
        <w:pStyle w:val="a3"/>
      </w:pPr>
      <w:r>
        <w:t xml:space="preserve">«Обращаемся к Профсоюзу работников РАН и Профсоюзу СО РАН, всему научному сообществу с призывом проявить профессиональную солидарность и выступить в поддержку арестованных ученых. Считаем, что общественное внимание будет способствовать справедливому рассмотрению дел и позволит защитить право научных работников на безопасный труд». </w:t>
      </w:r>
    </w:p>
    <w:p w:rsidR="006D1F8B" w:rsidRDefault="006D1F8B" w:rsidP="006D1F8B">
      <w:r>
        <w:pict>
          <v:rect id="_x0000_i1026" style="width:0;height:1.5pt" o:hralign="center" o:hrstd="t" o:hr="t" fillcolor="#a0a0a0" stroked="f"/>
        </w:pict>
      </w:r>
    </w:p>
    <w:p w:rsidR="006D1F8B" w:rsidRDefault="006D1F8B" w:rsidP="006D1F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Вести из регионов</w:t>
      </w:r>
      <w:r>
        <w:rPr>
          <w:color w:val="993366"/>
          <w:sz w:val="36"/>
          <w:szCs w:val="36"/>
        </w:rPr>
        <w:t xml:space="preserve"> </w:t>
      </w:r>
    </w:p>
    <w:p w:rsidR="006D1F8B" w:rsidRDefault="006D1F8B" w:rsidP="006D1F8B">
      <w:pPr>
        <w:pStyle w:val="a3"/>
      </w:pPr>
      <w:r>
        <w:rPr>
          <w:noProof/>
        </w:rPr>
        <w:lastRenderedPageBreak/>
        <w:drawing>
          <wp:inline distT="0" distB="0" distL="0" distR="0">
            <wp:extent cx="2486025" cy="2028825"/>
            <wp:effectExtent l="0" t="0" r="9525" b="9525"/>
            <wp:docPr id="4" name="Рисунок 4" descr="https://proxy.imgsmail.ru?e=1706237163&amp;email=imeturoran%40mail.ru&amp;flags=0&amp;h=xUmjCqh_mk_jrw9Fd1jNxQ&amp;is_https=1&amp;url173=c2hhcmUxLmNsb3VkaHEtbWt0My5uZXQvY2MzNDY1MmNmMWZmYz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706237163&amp;email=imeturoran%40mail.ru&amp;flags=0&amp;h=xUmjCqh_mk_jrw9Fd1jNxQ&amp;is_https=1&amp;url173=c2hhcmUxLmNsb3VkaHEtbWt0My5uZXQvY2MzNDY1MmNmMWZmYzYucG5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B" w:rsidRDefault="006D1F8B" w:rsidP="006D1F8B">
      <w:pPr>
        <w:pStyle w:val="a3"/>
      </w:pPr>
      <w:r>
        <w:rPr>
          <w:rStyle w:val="a4"/>
          <w:color w:val="000000"/>
          <w:shd w:val="clear" w:color="auto" w:fill="CCFFFF"/>
        </w:rPr>
        <w:t xml:space="preserve">Поздравляем коллег из Профсоюза СО РАН с введением в полноценный рабочий режим нового сайта организации! </w:t>
      </w:r>
    </w:p>
    <w:p w:rsidR="006D1F8B" w:rsidRDefault="006D1F8B" w:rsidP="006D1F8B">
      <w:pPr>
        <w:pStyle w:val="a3"/>
      </w:pPr>
      <w:r>
        <w:rPr>
          <w:sz w:val="36"/>
          <w:szCs w:val="36"/>
        </w:rPr>
        <w:t>     </w:t>
      </w:r>
      <w:r>
        <w:rPr>
          <w:rFonts w:ascii="Cambria Math" w:hAnsi="Cambria Math" w:cs="Cambria Math"/>
          <w:sz w:val="36"/>
          <w:szCs w:val="36"/>
        </w:rPr>
        <w:t>⇒</w:t>
      </w:r>
      <w:r>
        <w:rPr>
          <w:sz w:val="36"/>
          <w:szCs w:val="36"/>
        </w:rPr>
        <w:t xml:space="preserve"> </w:t>
      </w:r>
    </w:p>
    <w:tbl>
      <w:tblPr>
        <w:tblW w:w="50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1"/>
      </w:tblGrid>
      <w:tr w:rsidR="006D1F8B" w:rsidTr="006D1F8B">
        <w:trPr>
          <w:trHeight w:val="6765"/>
        </w:trPr>
        <w:tc>
          <w:tcPr>
            <w:tcW w:w="2500" w:type="pct"/>
            <w:vAlign w:val="center"/>
            <w:hideMark/>
          </w:tcPr>
          <w:p w:rsidR="006D1F8B" w:rsidRDefault="006D1F8B">
            <w:pPr>
              <w:pStyle w:val="a3"/>
            </w:pPr>
            <w:r>
              <w:rPr>
                <w:rStyle w:val="a4"/>
                <w:shd w:val="clear" w:color="auto" w:fill="CCFFFF"/>
              </w:rPr>
              <w:t xml:space="preserve">Вот уже в третий раз на площадке Института электрофизики </w:t>
            </w:r>
            <w:proofErr w:type="spellStart"/>
            <w:r>
              <w:rPr>
                <w:rStyle w:val="a4"/>
                <w:shd w:val="clear" w:color="auto" w:fill="CCFFFF"/>
              </w:rPr>
              <w:t>УрО</w:t>
            </w:r>
            <w:proofErr w:type="spellEnd"/>
            <w:r>
              <w:rPr>
                <w:rStyle w:val="a4"/>
                <w:shd w:val="clear" w:color="auto" w:fill="CCFFFF"/>
              </w:rPr>
              <w:t xml:space="preserve"> РАН прошла </w:t>
            </w:r>
            <w:hyperlink r:id="rId13" w:tgtFrame="_blank" w:history="1">
              <w:r>
                <w:rPr>
                  <w:rStyle w:val="a5"/>
                  <w:b/>
                  <w:bCs/>
                  <w:shd w:val="clear" w:color="auto" w:fill="CCFFFF"/>
                </w:rPr>
                <w:t>игра-викторина «</w:t>
              </w:r>
              <w:proofErr w:type="spellStart"/>
              <w:r>
                <w:rPr>
                  <w:rStyle w:val="a5"/>
                  <w:b/>
                  <w:bCs/>
                  <w:shd w:val="clear" w:color="auto" w:fill="CCFFFF"/>
                </w:rPr>
                <w:t>УрОвень</w:t>
              </w:r>
              <w:proofErr w:type="spellEnd"/>
              <w:r>
                <w:rPr>
                  <w:rStyle w:val="a5"/>
                  <w:b/>
                  <w:bCs/>
                  <w:shd w:val="clear" w:color="auto" w:fill="CCFFFF"/>
                </w:rPr>
                <w:t xml:space="preserve"> логики»</w:t>
              </w:r>
            </w:hyperlink>
            <w:r>
              <w:rPr>
                <w:rStyle w:val="a4"/>
                <w:shd w:val="clear" w:color="auto" w:fill="CCFFFF"/>
              </w:rPr>
              <w:t xml:space="preserve">, которую провели представители Профкома ИФМ </w:t>
            </w:r>
            <w:proofErr w:type="spellStart"/>
            <w:r>
              <w:rPr>
                <w:rStyle w:val="a4"/>
                <w:shd w:val="clear" w:color="auto" w:fill="CCFFFF"/>
              </w:rPr>
              <w:t>УрО</w:t>
            </w:r>
            <w:proofErr w:type="spellEnd"/>
            <w:r>
              <w:rPr>
                <w:rStyle w:val="a4"/>
                <w:shd w:val="clear" w:color="auto" w:fill="CCFFFF"/>
              </w:rPr>
              <w:t xml:space="preserve"> РАН П.А. Заяц и Е.В. </w:t>
            </w:r>
            <w:proofErr w:type="spellStart"/>
            <w:r>
              <w:rPr>
                <w:rStyle w:val="a4"/>
                <w:shd w:val="clear" w:color="auto" w:fill="CCFFFF"/>
              </w:rPr>
              <w:t>Мостовщикова</w:t>
            </w:r>
            <w:proofErr w:type="spellEnd"/>
            <w:r>
              <w:rPr>
                <w:rStyle w:val="a4"/>
                <w:shd w:val="clear" w:color="auto" w:fill="CCFFFF"/>
              </w:rPr>
              <w:t xml:space="preserve"> при финансовой поддержке Екатеринбургской организации Профсоюза работников РАН. </w:t>
            </w:r>
            <w:r>
              <w:rPr>
                <w:b/>
                <w:bCs/>
                <w:shd w:val="clear" w:color="auto" w:fill="CCFFFF"/>
              </w:rPr>
              <w:br/>
            </w:r>
            <w:r>
              <w:rPr>
                <w:rStyle w:val="a4"/>
                <w:shd w:val="clear" w:color="auto" w:fill="CCFFFF"/>
              </w:rPr>
              <w:t xml:space="preserve">В интеллектуальной схватке сошлись восемь команд. Накал страстей был нешуточный, разрыв в очках до последнего был минимальным. Все решил финальный раунд, в котором многие решили пойти «ва-банк» и рискнуть всеми своими заработанными баллами. </w:t>
            </w:r>
            <w:r>
              <w:rPr>
                <w:b/>
                <w:bCs/>
                <w:shd w:val="clear" w:color="auto" w:fill="CCFFFF"/>
              </w:rPr>
              <w:br/>
            </w:r>
            <w:r>
              <w:rPr>
                <w:rStyle w:val="a4"/>
                <w:shd w:val="clear" w:color="auto" w:fill="CCFFFF"/>
              </w:rPr>
              <w:t xml:space="preserve">В итоге победителями стали новички игры - команда «Ученый корабль» из Института машиноведения. Победители получили памятную статуэтку, а все остальные участники – памятные дипломы.  </w:t>
            </w:r>
          </w:p>
          <w:p w:rsidR="006D1F8B" w:rsidRDefault="006D1F8B">
            <w:pPr>
              <w:pStyle w:val="a3"/>
            </w:pP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6D1F8B" w:rsidRDefault="006D1F8B">
            <w:pPr>
              <w:rPr>
                <w:sz w:val="24"/>
                <w:szCs w:val="24"/>
              </w:rPr>
            </w:pPr>
            <w:r>
              <w:rPr>
                <w:noProof/>
                <w:shd w:val="clear" w:color="auto" w:fill="CCFFFF"/>
                <w:lang w:eastAsia="ru-RU"/>
              </w:rPr>
              <w:drawing>
                <wp:inline distT="0" distB="0" distL="0" distR="0">
                  <wp:extent cx="2800350" cy="1866900"/>
                  <wp:effectExtent l="0" t="0" r="0" b="0"/>
                  <wp:docPr id="3" name="Рисунок 3" descr="https://proxy.imgsmail.ru?e=1706237163&amp;email=imeturoran%40mail.ru&amp;flags=0&amp;h=lFYYrYCUD4i_OCYxBg-sOA&amp;is_https=1&amp;url173=c2hhcmUxLmNsb3VkaHEtbWt0My5uZXQvYTUzZGJjYzA3ZDgzNjguanBl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roxy.imgsmail.ru?e=1706237163&amp;email=imeturoran%40mail.ru&amp;flags=0&amp;h=lFYYrYCUD4i_OCYxBg-sOA&amp;is_https=1&amp;url173=c2hhcmUxLmNsb3VkaHEtbWt0My5uZXQvYTUzZGJjYzA3ZDgzNjguanBl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hd w:val="clear" w:color="auto" w:fill="CCFFFF"/>
                <w:lang w:eastAsia="ru-RU"/>
              </w:rPr>
              <w:drawing>
                <wp:inline distT="0" distB="0" distL="0" distR="0">
                  <wp:extent cx="2847975" cy="1885950"/>
                  <wp:effectExtent l="0" t="0" r="9525" b="0"/>
                  <wp:docPr id="2" name="Рисунок 2" descr="https://proxy.imgsmail.ru?e=1706237163&amp;email=imeturoran%40mail.ru&amp;flags=0&amp;h=s3YwjC7zH4LTE9Uf6kbeUA&amp;is_https=1&amp;url173=c2hhcmUxLmNsb3VkaHEtbWt0My5uZXQvMzkyZjRiM2EzNTM4ODU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roxy.imgsmail.ru?e=1706237163&amp;email=imeturoran%40mail.ru&amp;flags=0&amp;h=s3YwjC7zH4LTE9Uf6kbeUA&amp;is_https=1&amp;url173=c2hhcmUxLmNsb3VkaHEtbWt0My5uZXQvMzkyZjRiM2EzNTM4ODU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8B" w:rsidRDefault="006D1F8B" w:rsidP="006D1F8B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6D1F8B" w:rsidRDefault="006D1F8B" w:rsidP="006D1F8B">
      <w:pPr>
        <w:pStyle w:val="a3"/>
      </w:pPr>
      <w:r>
        <w:lastRenderedPageBreak/>
        <w:br/>
      </w:r>
      <w:r>
        <w:rPr>
          <w:noProof/>
        </w:rPr>
        <w:drawing>
          <wp:inline distT="0" distB="0" distL="0" distR="0">
            <wp:extent cx="3895725" cy="2190750"/>
            <wp:effectExtent l="0" t="0" r="9525" b="0"/>
            <wp:docPr id="1" name="Рисунок 1" descr="https://proxy.imgsmail.ru?e=1706237163&amp;email=imeturoran%40mail.ru&amp;flags=0&amp;h=1MroJZJJ3VBbqB_CThrzgg&amp;is_https=1&amp;url173=c2hhcmUxLmNsb3VkaHEtbWt0My5uZXQvOTliNmI5YzBiMDQ3ZW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706237163&amp;email=imeturoran%40mail.ru&amp;flags=0&amp;h=1MroJZJJ3VBbqB_CThrzgg&amp;is_https=1&amp;url173=c2hhcmUxLmNsb3VkaHEtbWt0My5uZXQvOTliNmI5YzBiMDQ3ZWEuanBlZw~~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hd w:val="clear" w:color="auto" w:fill="CCFFFF"/>
        </w:rPr>
        <w:t>Хорошая новость из Уфы. Проект «Фестиваль ДНК» Совета молодых ученых УФИЦ РАН и АНО Центр поддержки академических инициатив получил поддержку Фонда президентских грантов в размере 500 тысяч рублей.</w:t>
      </w:r>
      <w:r>
        <w:t xml:space="preserve"> </w:t>
      </w:r>
    </w:p>
    <w:p w:rsidR="006D1F8B" w:rsidRDefault="006D1F8B" w:rsidP="006D1F8B">
      <w:pPr>
        <w:pStyle w:val="a3"/>
      </w:pPr>
      <w:r>
        <w:rPr>
          <w:shd w:val="clear" w:color="auto" w:fill="CCFFFF"/>
        </w:rPr>
        <w:t xml:space="preserve">Фестиваль, на проведение которого выдан грант, пройдет в апреле в уфимских институтах РАН биологического профиля и будет посвящен популяризации исследований и открытий отечественных генетиков и молекулярных биологов среди студентов, аспирантов и молодых ученых Уфы. </w:t>
      </w:r>
      <w:hyperlink r:id="rId17" w:tgtFrame="_blank" w:history="1">
        <w:r>
          <w:rPr>
            <w:rStyle w:val="a5"/>
            <w:b/>
            <w:bCs/>
            <w:shd w:val="clear" w:color="auto" w:fill="CCFFFF"/>
          </w:rPr>
          <w:t>Проект</w:t>
        </w:r>
      </w:hyperlink>
      <w:r>
        <w:rPr>
          <w:rStyle w:val="a4"/>
          <w:shd w:val="clear" w:color="auto" w:fill="CCFFFF"/>
        </w:rPr>
        <w:t xml:space="preserve"> </w:t>
      </w:r>
      <w:r>
        <w:rPr>
          <w:shd w:val="clear" w:color="auto" w:fill="CCFFFF"/>
        </w:rPr>
        <w:t xml:space="preserve">является продолжением Фестиваля академической науки и Уфимского фестиваля биологических наук, получавших поддержку Фонда президентских грантов в 2022-2023 гг. </w:t>
      </w:r>
    </w:p>
    <w:p w:rsidR="006D1F8B" w:rsidRDefault="006D1F8B" w:rsidP="006D1F8B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6D1F8B" w:rsidRDefault="006D1F8B" w:rsidP="006D1F8B">
      <w:pPr>
        <w:pStyle w:val="a3"/>
        <w:jc w:val="center"/>
      </w:pPr>
      <w:r>
        <w:rPr>
          <w:rStyle w:val="a4"/>
          <w:color w:val="993366"/>
          <w:sz w:val="36"/>
          <w:szCs w:val="36"/>
          <w:shd w:val="clear" w:color="auto" w:fill="FFFFFF"/>
        </w:rPr>
        <w:t>За десять тысяч </w:t>
      </w:r>
      <w:r>
        <w:rPr>
          <w:color w:val="993366"/>
          <w:sz w:val="36"/>
          <w:szCs w:val="36"/>
          <w:shd w:val="clear" w:color="auto" w:fill="FFFFFF"/>
        </w:rPr>
        <w:t xml:space="preserve"> </w:t>
      </w:r>
    </w:p>
    <w:p w:rsidR="006D1F8B" w:rsidRDefault="006D1F8B" w:rsidP="006D1F8B">
      <w:pPr>
        <w:pStyle w:val="a3"/>
      </w:pPr>
      <w:r>
        <w:rPr>
          <w:rStyle w:val="a4"/>
        </w:rPr>
        <w:t> </w:t>
      </w:r>
      <w:r>
        <w:t xml:space="preserve"> Коллеги, и мы давайте присоединимся к подхваченной в </w:t>
      </w:r>
      <w:proofErr w:type="spellStart"/>
      <w:r>
        <w:t>соцсетях</w:t>
      </w:r>
      <w:proofErr w:type="spellEnd"/>
      <w:r>
        <w:t xml:space="preserve"> инициативе ТГ-канала @</w:t>
      </w:r>
      <w:proofErr w:type="spellStart"/>
      <w:r>
        <w:t>ivoryzoo</w:t>
      </w:r>
      <w:proofErr w:type="spellEnd"/>
      <w:r>
        <w:t xml:space="preserve"> и подпишемся на официальный </w:t>
      </w:r>
      <w:proofErr w:type="spellStart"/>
      <w:r>
        <w:t>телеграм</w:t>
      </w:r>
      <w:proofErr w:type="spellEnd"/>
      <w:r>
        <w:t>–канал Российской академии наук, чтобы к 300-летию академии он преодолел 10-тысячный рубеж. </w:t>
      </w:r>
    </w:p>
    <w:p w:rsidR="006D1F8B" w:rsidRDefault="006D1F8B" w:rsidP="006D1F8B">
      <w:pPr>
        <w:pStyle w:val="a3"/>
      </w:pPr>
      <w:r>
        <w:t xml:space="preserve">РАН должна быть хорошо видна, да нам всем быть на связи с  </w:t>
      </w:r>
      <w:proofErr w:type="spellStart"/>
      <w:proofErr w:type="gramStart"/>
      <w:r>
        <w:t>с</w:t>
      </w:r>
      <w:proofErr w:type="spellEnd"/>
      <w:proofErr w:type="gramEnd"/>
      <w:r>
        <w:t xml:space="preserve"> ней важно и полезно. </w:t>
      </w:r>
    </w:p>
    <w:p w:rsidR="004D798D" w:rsidRPr="006D1F8B" w:rsidRDefault="004D798D" w:rsidP="006D1F8B">
      <w:bookmarkStart w:id="0" w:name="_GoBack"/>
      <w:bookmarkEnd w:id="0"/>
    </w:p>
    <w:sectPr w:rsidR="004D798D" w:rsidRPr="006D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E3"/>
    <w:multiLevelType w:val="multilevel"/>
    <w:tmpl w:val="407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67F"/>
    <w:multiLevelType w:val="multilevel"/>
    <w:tmpl w:val="808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D30C7"/>
    <w:multiLevelType w:val="multilevel"/>
    <w:tmpl w:val="E05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5766"/>
    <w:multiLevelType w:val="multilevel"/>
    <w:tmpl w:val="56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2"/>
    <w:rsid w:val="00022065"/>
    <w:rsid w:val="00045BAF"/>
    <w:rsid w:val="001554D9"/>
    <w:rsid w:val="001B4A74"/>
    <w:rsid w:val="001B6337"/>
    <w:rsid w:val="00204BC2"/>
    <w:rsid w:val="0022338B"/>
    <w:rsid w:val="002523FD"/>
    <w:rsid w:val="00261E14"/>
    <w:rsid w:val="003E3B7D"/>
    <w:rsid w:val="00402E60"/>
    <w:rsid w:val="004D53CF"/>
    <w:rsid w:val="004D798D"/>
    <w:rsid w:val="005021FB"/>
    <w:rsid w:val="006562CD"/>
    <w:rsid w:val="006604AE"/>
    <w:rsid w:val="006D1F8B"/>
    <w:rsid w:val="007B4DDE"/>
    <w:rsid w:val="008847A1"/>
    <w:rsid w:val="00926F14"/>
    <w:rsid w:val="00960D48"/>
    <w:rsid w:val="009772EA"/>
    <w:rsid w:val="009D60D8"/>
    <w:rsid w:val="00A33995"/>
    <w:rsid w:val="00AF3630"/>
    <w:rsid w:val="00B85D1D"/>
    <w:rsid w:val="00C24CA8"/>
    <w:rsid w:val="00C41167"/>
    <w:rsid w:val="00C42626"/>
    <w:rsid w:val="00D244C2"/>
    <w:rsid w:val="00D46C91"/>
    <w:rsid w:val="00E364F5"/>
    <w:rsid w:val="00E95CD6"/>
    <w:rsid w:val="00EB1DE9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6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991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7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5654881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90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40300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86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6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226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2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15421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5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56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06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66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158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81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8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087936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43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53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ofsuran.ru/news/novosti/215-igry-viktorina-uroven-logiki-202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vk.com/ufrc_ra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Kqtd/sq48jGjF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cloud.mail.ru/public/zTwS/WYpsBLD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rGQS/89h51PEx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2023-02-14T06:56:00Z</dcterms:created>
  <dcterms:modified xsi:type="dcterms:W3CDTF">2024-01-23T02:56:00Z</dcterms:modified>
</cp:coreProperties>
</file>